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widowControl/>
        <w:spacing w:line="800" w:lineRule="exact"/>
        <w:ind w:right="30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专利无效及“第三方公众意见”适用要点</w:t>
      </w:r>
    </w:p>
    <w:p>
      <w:pPr>
        <w:widowControl/>
        <w:spacing w:line="800" w:lineRule="exact"/>
        <w:ind w:right="300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培训会议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报名回执</w:t>
      </w:r>
    </w:p>
    <w:tbl>
      <w:tblPr>
        <w:tblStyle w:val="7"/>
        <w:tblW w:w="89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524"/>
        <w:gridCol w:w="2172"/>
        <w:gridCol w:w="25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72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08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参会人员</w:t>
            </w:r>
          </w:p>
        </w:tc>
        <w:tc>
          <w:tcPr>
            <w:tcW w:w="2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spacing w:line="450" w:lineRule="atLeast"/>
        <w:ind w:right="300"/>
        <w:jc w:val="left"/>
        <w:rPr>
          <w:rFonts w:ascii="方正小标宋_GBK" w:hAnsi="方正小标宋_GBK" w:eastAsia="仿宋" w:cs="方正小标宋_GBK"/>
          <w:bCs/>
          <w:sz w:val="44"/>
          <w:szCs w:val="44"/>
        </w:rPr>
        <w:sectPr>
          <w:footerReference r:id="rId3" w:type="default"/>
          <w:pgSz w:w="11906" w:h="16838"/>
          <w:pgMar w:top="2098" w:right="1587" w:bottom="1984" w:left="1587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" w:cs="仿宋"/>
          <w:bCs w:val="0"/>
          <w:sz w:val="32"/>
          <w:szCs w:val="32"/>
        </w:rPr>
        <w:t>注：</w:t>
      </w:r>
      <w:r>
        <w:rPr>
          <w:rFonts w:hint="eastAsia" w:ascii="Times New Roman" w:hAnsi="Times New Roman" w:eastAsia="仿宋" w:cs="仿宋"/>
          <w:sz w:val="32"/>
          <w:szCs w:val="32"/>
        </w:rPr>
        <w:t>拟参会人员请于9月22日（星期二）17:00前将报名回执通过邮件发送至</w:t>
      </w:r>
      <w:r>
        <w:rPr>
          <w:rFonts w:hint="eastAsia"/>
        </w:rPr>
        <w:fldChar w:fldCharType="begin"/>
      </w:r>
      <w:r>
        <w:instrText xml:space="preserve"> HYPERLINK "mailto:gdippa@126.com" </w:instrText>
      </w:r>
      <w:r>
        <w:rPr>
          <w:rFonts w:hint="eastAsia"/>
        </w:rPr>
        <w:fldChar w:fldCharType="separate"/>
      </w:r>
      <w:r>
        <w:rPr>
          <w:rFonts w:hint="eastAsia" w:ascii="Times New Roman" w:hAnsi="Times New Roman" w:eastAsia="仿宋" w:cs="仿宋"/>
          <w:sz w:val="32"/>
          <w:szCs w:val="32"/>
        </w:rPr>
        <w:t>gdippa@gdippa.com</w:t>
      </w:r>
      <w:r>
        <w:rPr>
          <w:rFonts w:hint="eastAsia" w:ascii="Times New Roman" w:hAnsi="Times New Roman" w:eastAsia="仿宋" w:cs="仿宋"/>
          <w:sz w:val="32"/>
          <w:szCs w:val="32"/>
        </w:rPr>
        <w:fldChar w:fldCharType="end"/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widowControl/>
        <w:spacing w:line="800" w:lineRule="exact"/>
        <w:ind w:right="30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授课讲师简介</w:t>
      </w:r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ascii="宋体" w:hAnsi="宋体"/>
        </w:rPr>
        <w:drawing>
          <wp:inline distT="0" distB="0" distL="114300" distR="114300">
            <wp:extent cx="1424305" cy="1449070"/>
            <wp:effectExtent l="0" t="0" r="23495" b="2413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朱宝莉</w:t>
      </w:r>
    </w:p>
    <w:p>
      <w:pPr>
        <w:spacing w:line="600" w:lineRule="exact"/>
        <w:jc w:val="left"/>
        <w:rPr>
          <w:rFonts w:ascii="Times New Roman" w:hAnsi="Times New Roman" w:eastAsia="仿宋" w:cs="宋体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单位：</w:t>
      </w:r>
      <w:r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  <w:t>北京精金石知识产权代理公司</w:t>
      </w:r>
    </w:p>
    <w:p>
      <w:pPr>
        <w:spacing w:line="600" w:lineRule="exact"/>
        <w:jc w:val="left"/>
        <w:rPr>
          <w:rFonts w:ascii="Times New Roman" w:hAnsi="Times New Roman" w:eastAsia="仿宋" w:cs="宋体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  <w:t>职位：副总经理、专利代理师，专利分析师（中级）</w:t>
      </w:r>
    </w:p>
    <w:p>
      <w:pPr>
        <w:spacing w:line="600" w:lineRule="exact"/>
        <w:jc w:val="left"/>
        <w:rPr>
          <w:rFonts w:ascii="Times New Roman" w:hAnsi="Times New Roman" w:eastAsia="仿宋" w:cs="宋体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  <w:t>简介：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" w:cs="宋体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  <w:t>曾就职于某新材料研发中心和清华大学，从事科研项目申报、项目研发以及科技项目管理等工作。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宋体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  <w:t>擅长海外专利申请、专利检索分析、专利挖掘布局、专利预警和导航分析、专利公众意见</w:t>
      </w:r>
      <w:r>
        <w:rPr>
          <w:rFonts w:ascii="Times New Roman" w:hAnsi="Times New Roman" w:eastAsia="仿宋" w:cs="宋体"/>
          <w:spacing w:val="0"/>
          <w:kern w:val="0"/>
          <w:sz w:val="32"/>
          <w:szCs w:val="32"/>
        </w:rPr>
        <w:t>&amp;</w:t>
      </w:r>
      <w:r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  <w:t>无效，企业知识产权管理、战略规划等工作。担任多家上市和拟上市企业知识产权顾问，作为课题负责人参与省、市高价值专利培育项目，主导完成多项企业专利分析和布局研究。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  <w:t>自</w:t>
      </w:r>
      <w:r>
        <w:rPr>
          <w:rFonts w:ascii="Times New Roman" w:hAnsi="Times New Roman" w:eastAsia="仿宋" w:cs="宋体"/>
          <w:spacing w:val="0"/>
          <w:kern w:val="0"/>
          <w:sz w:val="32"/>
          <w:szCs w:val="32"/>
        </w:rPr>
        <w:t>2016年专注于中国专利奖申报和辅导培训，每年培训企业几十家，累计辅导的企业获得专利金奖3项，银奖2项，优秀奖近百项。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br w:type="page"/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1956435</wp:posOffset>
            </wp:positionH>
            <wp:positionV relativeFrom="paragraph">
              <wp:posOffset>-59690</wp:posOffset>
            </wp:positionV>
            <wp:extent cx="1295400" cy="1686560"/>
            <wp:effectExtent l="0" t="0" r="0" b="8890"/>
            <wp:wrapSquare wrapText="bothSides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jc w:val="both"/>
        <w:rPr>
          <w:rFonts w:ascii="Times New Roman" w:hAnsi="Times New Roman" w:eastAsia="仿宋" w:cs="宋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bCs/>
          <w:kern w:val="0"/>
          <w:sz w:val="32"/>
          <w:szCs w:val="32"/>
        </w:rPr>
        <w:t>杨庆国</w:t>
      </w:r>
    </w:p>
    <w:p>
      <w:pPr>
        <w:spacing w:line="540" w:lineRule="exact"/>
        <w:jc w:val="both"/>
        <w:rPr>
          <w:rFonts w:ascii="Times New Roman" w:hAnsi="Times New Roman" w:eastAsia="仿宋" w:cs="宋体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单位：北京精金石知识产权代理公司</w:t>
      </w:r>
    </w:p>
    <w:p>
      <w:pPr>
        <w:spacing w:line="540" w:lineRule="exact"/>
        <w:jc w:val="both"/>
        <w:rPr>
          <w:rFonts w:ascii="Times New Roman" w:hAnsi="Times New Roman" w:eastAsia="仿宋" w:cs="宋体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  <w:t>职位：技术指导专家</w:t>
      </w:r>
    </w:p>
    <w:p>
      <w:pPr>
        <w:spacing w:line="540" w:lineRule="exact"/>
        <w:jc w:val="both"/>
        <w:rPr>
          <w:rFonts w:ascii="Times New Roman" w:hAnsi="Times New Roman" w:eastAsia="仿宋" w:cs="宋体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  <w:t>简介：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仿宋" w:cs="宋体"/>
          <w:spacing w:val="0"/>
          <w:kern w:val="0"/>
          <w:sz w:val="32"/>
          <w:szCs w:val="32"/>
        </w:rPr>
      </w:pPr>
      <w:r>
        <w:rPr>
          <w:rFonts w:ascii="Times New Roman" w:hAnsi="Times New Roman" w:eastAsia="仿宋" w:cs="宋体"/>
          <w:spacing w:val="0"/>
          <w:kern w:val="0"/>
          <w:sz w:val="32"/>
          <w:szCs w:val="32"/>
        </w:rPr>
        <w:t>2007</w:t>
      </w:r>
      <w:r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  <w:t>至</w:t>
      </w:r>
      <w:r>
        <w:rPr>
          <w:rFonts w:ascii="Times New Roman" w:hAnsi="Times New Roman" w:eastAsia="仿宋" w:cs="宋体"/>
          <w:spacing w:val="0"/>
          <w:kern w:val="0"/>
          <w:sz w:val="32"/>
          <w:szCs w:val="32"/>
        </w:rPr>
        <w:t>2017年在国家知识产权局专利审查协作北京中心从事专利审查工作。2017年</w:t>
      </w:r>
      <w:r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  <w:t>至</w:t>
      </w:r>
      <w:r>
        <w:rPr>
          <w:rFonts w:ascii="Times New Roman" w:hAnsi="Times New Roman" w:eastAsia="仿宋" w:cs="宋体"/>
          <w:spacing w:val="0"/>
          <w:kern w:val="0"/>
          <w:sz w:val="32"/>
          <w:szCs w:val="32"/>
        </w:rPr>
        <w:t>2020年5月在京东方科技集团股份有限公司从事企业知识产权管理工作。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  <w:t>具有多年机电领域的专利初审、实审、复审及公众意见及</w:t>
      </w:r>
      <w:r>
        <w:rPr>
          <w:rFonts w:ascii="Times New Roman" w:hAnsi="Times New Roman" w:eastAsia="仿宋" w:cs="宋体"/>
          <w:spacing w:val="0"/>
          <w:kern w:val="0"/>
          <w:sz w:val="32"/>
          <w:szCs w:val="32"/>
        </w:rPr>
        <w:t>PCT全面的审查经验，全面的质检、指导审查员和管理经验，同时具有丰富的企业IP工作经验：负责专利预警以及专利分析等企业服务工作。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spacing w:val="0"/>
          <w:kern w:val="0"/>
          <w:sz w:val="32"/>
          <w:szCs w:val="32"/>
        </w:rPr>
        <w:t>对待检技术方案进行理解，与设计方就技术方案进行沟通，对技术方案总结得到技术方案的技术内容和范围，进行检索，对检索到的文献进行分类、分析，与待检技术方案进行对比，对照，做出预警报告；分析与总结全球、中国的专利布局态势，以专利文献为基础分析产业竞争格局，包括产业转移方向、产业调整方向、技术热点方向等，最后，结合委托方的实际情况，提出发展建议。</w:t>
      </w:r>
    </w:p>
    <w:sectPr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t>- 2 -</w:t>
                    </w:r>
                    <w:r>
                      <w:rPr>
                        <w:rFonts w:hint="eastAsia" w:ascii="Times New Roman" w:hAnsi="Times New Roman" w:cs="Times New Roman"/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E19DC"/>
    <w:rsid w:val="00653244"/>
    <w:rsid w:val="007F4737"/>
    <w:rsid w:val="00961B00"/>
    <w:rsid w:val="00B74250"/>
    <w:rsid w:val="0572068E"/>
    <w:rsid w:val="05BD278C"/>
    <w:rsid w:val="0EF6456A"/>
    <w:rsid w:val="10901EB7"/>
    <w:rsid w:val="111C1AD2"/>
    <w:rsid w:val="140D4E79"/>
    <w:rsid w:val="141E35B2"/>
    <w:rsid w:val="194049E3"/>
    <w:rsid w:val="1B050FEC"/>
    <w:rsid w:val="20CE1E68"/>
    <w:rsid w:val="218F5EA4"/>
    <w:rsid w:val="226632DC"/>
    <w:rsid w:val="23634FC2"/>
    <w:rsid w:val="29506DD3"/>
    <w:rsid w:val="2BEE737C"/>
    <w:rsid w:val="33B55721"/>
    <w:rsid w:val="34E40997"/>
    <w:rsid w:val="37F7656E"/>
    <w:rsid w:val="39927642"/>
    <w:rsid w:val="39A8165C"/>
    <w:rsid w:val="3B6A333B"/>
    <w:rsid w:val="3DD22ACE"/>
    <w:rsid w:val="41016A23"/>
    <w:rsid w:val="43EE1209"/>
    <w:rsid w:val="470F7490"/>
    <w:rsid w:val="4CBB1DB3"/>
    <w:rsid w:val="55294994"/>
    <w:rsid w:val="57246424"/>
    <w:rsid w:val="58F34218"/>
    <w:rsid w:val="592E1AC8"/>
    <w:rsid w:val="5A786549"/>
    <w:rsid w:val="5C6A1C36"/>
    <w:rsid w:val="61006391"/>
    <w:rsid w:val="6B7C4723"/>
    <w:rsid w:val="6D450F80"/>
    <w:rsid w:val="73310FA3"/>
    <w:rsid w:val="748B4D18"/>
    <w:rsid w:val="77642C64"/>
    <w:rsid w:val="77A8137A"/>
    <w:rsid w:val="7D4726CB"/>
    <w:rsid w:val="9FBAF01B"/>
    <w:rsid w:val="9FFE6A48"/>
    <w:rsid w:val="BEFF0756"/>
    <w:rsid w:val="BFFE19DC"/>
    <w:rsid w:val="BFFF4090"/>
    <w:rsid w:val="F3FAF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1530</Words>
  <Characters>1658</Characters>
  <Lines>54</Lines>
  <Paragraphs>37</Paragraphs>
  <TotalTime>53</TotalTime>
  <ScaleCrop>false</ScaleCrop>
  <LinksUpToDate>false</LinksUpToDate>
  <CharactersWithSpaces>1721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2020-09-09T06:43:00Z</dcterms:created>
  <dc:creator>chenchen</dc:creator>
  <cp:lastModifiedBy>CElLphOne1410334876</cp:lastModifiedBy>
  <dcterms:modified xsi:type="dcterms:W3CDTF">2020-09-10T01:39:11Z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