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</w:p>
    <w:p>
      <w:pPr>
        <w:pStyle w:val="2"/>
        <w:widowControl/>
        <w:shd w:val="clear" w:color="auto" w:fill="FFFFFF"/>
        <w:spacing w:before="157" w:beforeLines="50" w:beforeAutospacing="0" w:after="157" w:afterLines="50" w:afterAutospacing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shd w:val="clear" w:color="auto" w:fill="FFFFFF"/>
        </w:rPr>
        <w:t>第一期“知识产权沙龙”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shd w:val="clear" w:color="auto" w:fill="FFFFFF"/>
        </w:rPr>
        <w:t>报名回执</w:t>
      </w:r>
    </w:p>
    <w:tbl>
      <w:tblPr>
        <w:tblStyle w:val="6"/>
        <w:tblW w:w="830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7"/>
        <w:gridCol w:w="1725"/>
        <w:gridCol w:w="2512"/>
        <w:gridCol w:w="25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75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参加人员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830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注：</w:t>
            </w:r>
            <w:r>
              <w:fldChar w:fldCharType="begin"/>
            </w:r>
            <w:r>
              <w:instrText xml:space="preserve"> HYPERLINK "mailto:回执请于2017年7月5日中午12:00前邮件发送至协会秘书处邮箱gdippa@126.com" </w:instrText>
            </w:r>
            <w: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</w:rPr>
              <w:t>回执请于2017年7月5日</w:t>
            </w:r>
            <w:r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（星期三）</w:t>
            </w:r>
            <w:r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</w:rPr>
              <w:t>中午12:00前邮件发送至协会秘书处邮箱</w:t>
            </w:r>
            <w:r>
              <w:rPr>
                <w:rStyle w:val="5"/>
                <w:rFonts w:hint="eastAsia" w:ascii="仿宋" w:hAnsi="仿宋" w:eastAsia="仿宋" w:cs="仿宋"/>
                <w:bCs/>
                <w:sz w:val="32"/>
                <w:szCs w:val="32"/>
              </w:rPr>
              <w:t>gdippa@126.com</w:t>
            </w:r>
            <w:r>
              <w:rPr>
                <w:rStyle w:val="5"/>
                <w:rFonts w:hint="eastAsia" w:ascii="仿宋" w:hAnsi="仿宋" w:eastAsia="仿宋" w:cs="仿宋"/>
                <w:bCs/>
                <w:sz w:val="32"/>
                <w:szCs w:val="32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；或通过微信H5报名。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A75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zhuojun</dc:creator>
  <cp:lastModifiedBy>zhuojun</cp:lastModifiedBy>
  <dcterms:modified xsi:type="dcterms:W3CDTF">2017-06-28T08:58:54Z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